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3BB7B2F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C76CC0">
        <w:rPr>
          <w:rFonts w:cs="Arial"/>
          <w:b/>
          <w:sz w:val="24"/>
          <w:szCs w:val="24"/>
          <w:lang w:val="en-US" w:eastAsia="zh-CN"/>
        </w:rPr>
        <w:t>7</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13740">
        <w:rPr>
          <w:rFonts w:cs="Arial"/>
          <w:b/>
          <w:sz w:val="24"/>
          <w:szCs w:val="24"/>
          <w:lang w:val="en-US" w:eastAsia="zh-CN"/>
        </w:rPr>
        <w:t>0</w:t>
      </w:r>
      <w:r w:rsidR="00C76CC0">
        <w:rPr>
          <w:rFonts w:cs="Arial"/>
          <w:b/>
          <w:sz w:val="24"/>
          <w:szCs w:val="24"/>
          <w:lang w:val="en-US" w:eastAsia="zh-CN"/>
        </w:rPr>
        <w:t>1808</w:t>
      </w:r>
    </w:p>
    <w:p w14:paraId="7CB45193" w14:textId="6B3E20D2" w:rsidR="001E41F3" w:rsidRPr="004D05CE" w:rsidRDefault="00C76CC0" w:rsidP="0087383F">
      <w:pPr>
        <w:pStyle w:val="3GPPHeader"/>
        <w:rPr>
          <w:rFonts w:ascii="Arial" w:eastAsiaTheme="minorEastAsia" w:hAnsi="Arial" w:cs="Arial"/>
          <w:bCs/>
          <w:color w:val="0000FF"/>
          <w:sz w:val="20"/>
          <w:lang w:eastAsia="en-US"/>
        </w:rPr>
      </w:pPr>
      <w:r w:rsidRPr="00C76CC0">
        <w:rPr>
          <w:rFonts w:ascii="Arial" w:eastAsiaTheme="minorEastAsia" w:hAnsi="Arial" w:cs="Arial"/>
          <w:szCs w:val="24"/>
          <w:lang w:eastAsia="en-US"/>
        </w:rPr>
        <w:t>Athens, Greece, 17 – 21 February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476B809" w:rsidR="005701DE" w:rsidRPr="00410371" w:rsidRDefault="00C76CC0" w:rsidP="00C76CC0">
            <w:pPr>
              <w:pStyle w:val="CRCoverPage"/>
              <w:spacing w:after="0"/>
              <w:jc w:val="center"/>
              <w:rPr>
                <w:noProof/>
                <w:lang w:eastAsia="zh-CN"/>
              </w:rPr>
            </w:pPr>
            <w:r w:rsidRPr="00C76CC0">
              <w:rPr>
                <w:rFonts w:hint="eastAsia"/>
                <w:b/>
                <w:noProof/>
                <w:sz w:val="28"/>
              </w:rPr>
              <w:t>6</w:t>
            </w:r>
            <w:r w:rsidRPr="00C76CC0">
              <w:rPr>
                <w:b/>
                <w:noProof/>
                <w:sz w:val="28"/>
              </w:rPr>
              <w:t>118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D4D48A" w:rsidR="005701DE" w:rsidRPr="00410371" w:rsidRDefault="00CC1D99" w:rsidP="00C76CC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C76CC0">
              <w:rPr>
                <w:b/>
                <w:noProof/>
                <w:sz w:val="28"/>
              </w:rPr>
              <w:t>9</w:t>
            </w:r>
            <w:r w:rsidR="007E34D7">
              <w:rPr>
                <w:b/>
                <w:noProof/>
                <w:sz w:val="28"/>
              </w:rPr>
              <w:t>.</w:t>
            </w:r>
            <w:r w:rsidR="00C76CC0">
              <w:rPr>
                <w:b/>
                <w:noProof/>
                <w:sz w:val="28"/>
              </w:rPr>
              <w:t>2</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AC08E87" w:rsidR="00A302F6" w:rsidRDefault="00AF66B6" w:rsidP="00C76CC0">
            <w:pPr>
              <w:pStyle w:val="CRCoverPage"/>
              <w:spacing w:after="0"/>
              <w:ind w:left="100"/>
              <w:rPr>
                <w:noProof/>
              </w:rPr>
            </w:pPr>
            <w:r>
              <w:t>202</w:t>
            </w:r>
            <w:r w:rsidR="00192EB7">
              <w:t>5</w:t>
            </w:r>
            <w:r>
              <w:t>-</w:t>
            </w:r>
            <w:r w:rsidR="00192EB7">
              <w:t>0</w:t>
            </w:r>
            <w:r w:rsidR="00C76CC0">
              <w:t>2</w:t>
            </w:r>
            <w:r>
              <w:t>-</w:t>
            </w:r>
            <w:r w:rsidR="00C76CC0">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ED58676" w:rsidR="00A302F6" w:rsidRDefault="00C76CC0"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7995A1" w:rsidR="00A302F6" w:rsidRDefault="00AF66B6" w:rsidP="00C76CC0">
            <w:pPr>
              <w:pStyle w:val="CRCoverPage"/>
              <w:spacing w:after="0"/>
              <w:ind w:left="100"/>
              <w:rPr>
                <w:noProof/>
              </w:rPr>
            </w:pPr>
            <w:r>
              <w:t>Rel-1</w:t>
            </w:r>
            <w:r w:rsidR="00C76CC0">
              <w:t>9</w:t>
            </w:r>
            <w:bookmarkStart w:id="1" w:name="_GoBack"/>
            <w:bookmarkEnd w:id="1"/>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192296B" w:rsidR="0087383F" w:rsidRDefault="007738FA" w:rsidP="007738FA">
            <w:pPr>
              <w:pStyle w:val="CRCoverPage"/>
              <w:spacing w:after="0"/>
              <w:ind w:left="100"/>
              <w:rPr>
                <w:noProof/>
                <w:lang w:eastAsia="zh-CN"/>
              </w:rPr>
            </w:pPr>
            <w:r>
              <w:rPr>
                <w:noProof/>
                <w:lang w:eastAsia="zh-CN"/>
              </w:rPr>
              <w:t>In areas not supporting the S-NSSAI, the UE cannot activate the user plane for always on PDU session.</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4505EA" w:rsidR="0087383F" w:rsidRDefault="008940BB" w:rsidP="00B24C09">
            <w:pPr>
              <w:pStyle w:val="CRCoverPage"/>
              <w:spacing w:after="0"/>
              <w:ind w:left="100"/>
              <w:rPr>
                <w:noProof/>
                <w:lang w:eastAsia="zh-CN"/>
              </w:rPr>
            </w:pPr>
            <w:r>
              <w:rPr>
                <w:noProof/>
                <w:lang w:eastAsia="zh-CN"/>
              </w:rPr>
              <w:t>5.</w:t>
            </w:r>
            <w:r w:rsidR="00B24C09">
              <w:rPr>
                <w:noProof/>
                <w:lang w:eastAsia="zh-CN"/>
              </w:rPr>
              <w:t>6.13,5.15.17,5.15.18.2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3"/>
        <w:rPr>
          <w:lang w:eastAsia="zh-CN"/>
        </w:rPr>
      </w:pPr>
      <w:bookmarkStart w:id="2" w:name="_CR6_2_3_4_2"/>
      <w:bookmarkStart w:id="3" w:name="_CR6_2_3_4_3"/>
      <w:bookmarkStart w:id="4" w:name="_CR6_2_3_4_4"/>
      <w:bookmarkStart w:id="5" w:name="_CR5_15_18_3"/>
      <w:bookmarkStart w:id="6" w:name="_CR5_15_19"/>
      <w:bookmarkStart w:id="7" w:name="_Toc20149788"/>
      <w:bookmarkStart w:id="8" w:name="_Toc27846580"/>
      <w:bookmarkStart w:id="9" w:name="_Toc36187706"/>
      <w:bookmarkStart w:id="10" w:name="_Toc45183610"/>
      <w:bookmarkStart w:id="11" w:name="_Toc47342452"/>
      <w:bookmarkStart w:id="12" w:name="_Toc51769152"/>
      <w:bookmarkStart w:id="13" w:name="_Toc185600706"/>
      <w:bookmarkEnd w:id="2"/>
      <w:bookmarkEnd w:id="3"/>
      <w:bookmarkEnd w:id="4"/>
      <w:bookmarkEnd w:id="5"/>
      <w:bookmarkEnd w:id="6"/>
      <w:r w:rsidRPr="001B7C50">
        <w:rPr>
          <w:lang w:eastAsia="ko-KR"/>
        </w:rPr>
        <w:t>5.6.</w:t>
      </w:r>
      <w:r w:rsidRPr="001B7C50">
        <w:rPr>
          <w:lang w:eastAsia="zh-CN"/>
        </w:rPr>
        <w:t>13</w:t>
      </w:r>
      <w:r w:rsidRPr="001B7C50">
        <w:rPr>
          <w:lang w:eastAsia="ko-KR"/>
        </w:rPr>
        <w:tab/>
      </w:r>
      <w:r w:rsidRPr="001B7C50">
        <w:rPr>
          <w:lang w:eastAsia="zh-CN"/>
        </w:rPr>
        <w:t>Always-on PDU session</w:t>
      </w:r>
      <w:bookmarkEnd w:id="7"/>
      <w:bookmarkEnd w:id="8"/>
      <w:bookmarkEnd w:id="9"/>
      <w:bookmarkEnd w:id="10"/>
      <w:bookmarkEnd w:id="11"/>
      <w:bookmarkEnd w:id="12"/>
      <w:bookmarkEnd w:id="13"/>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262D8031" w:rsidR="007E34D7" w:rsidRPr="001B7C50" w:rsidRDefault="007E34D7" w:rsidP="007E34D7">
      <w:pPr>
        <w:rPr>
          <w:noProof/>
          <w:lang w:eastAsia="zh-CN"/>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8E538A">
          <w:rPr>
            <w:noProof/>
            <w:lang w:eastAsia="zh-CN"/>
          </w:rPr>
          <w:t xml:space="preserve">If the AMF indicates the </w:t>
        </w:r>
        <w:r w:rsidR="008E538A">
          <w:t xml:space="preserve">PDU Session is subject to area restrictions for the S-NSSAI as described in clause 5.15.17 and clause 5.15.18, the SMF shall </w:t>
        </w:r>
        <w:r w:rsidR="00B24C09">
          <w:t>indicate the UE that</w:t>
        </w:r>
        <w:r w:rsidR="008E538A">
          <w:t xml:space="preserve"> the PDU Session </w:t>
        </w:r>
        <w:r w:rsidR="00B24C09">
          <w:t>is</w:t>
        </w:r>
        <w:r w:rsidR="008E538A">
          <w:t xml:space="preserve"> </w:t>
        </w:r>
        <w:r w:rsidR="00B24C09">
          <w:t xml:space="preserve">not </w:t>
        </w:r>
        <w:r w:rsidR="008E538A">
          <w:t>an always-on PDU Session.</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6A924387" w14:textId="589C4DF1" w:rsidR="008E538A" w:rsidRPr="00E219EA" w:rsidRDefault="008E538A" w:rsidP="008E538A">
      <w:pPr>
        <w:pStyle w:val="StartEndofChange"/>
        <w:rPr>
          <w:lang w:eastAsia="zh-CN"/>
        </w:rPr>
      </w:pPr>
      <w:r>
        <w:t>Next</w:t>
      </w:r>
      <w:r w:rsidRPr="00E219EA">
        <w:t xml:space="preserve"> CHANGE</w:t>
      </w:r>
    </w:p>
    <w:p w14:paraId="531B5D42" w14:textId="220A2EAD" w:rsidR="008C1D3F" w:rsidRDefault="008C1D3F" w:rsidP="008C1D3F">
      <w:pPr>
        <w:pStyle w:val="B1"/>
      </w:pPr>
    </w:p>
    <w:p w14:paraId="77D79ECA" w14:textId="77777777" w:rsidR="008E538A" w:rsidRDefault="008E538A" w:rsidP="008E538A">
      <w:pPr>
        <w:pStyle w:val="3"/>
      </w:pPr>
      <w:bookmarkStart w:id="15" w:name="_Toc185600920"/>
      <w:r>
        <w:t>5.15.17</w:t>
      </w:r>
      <w:r>
        <w:tab/>
        <w:t>Partial Network Slice support in a Registration Area</w:t>
      </w:r>
      <w:bookmarkEnd w:id="15"/>
    </w:p>
    <w:p w14:paraId="25F39E66" w14:textId="77777777" w:rsidR="008E538A" w:rsidRDefault="008E538A" w:rsidP="008E538A">
      <w:r>
        <w:t>A Network Slice may be supported in one or more TAs in a PLMN/SNPN. The Partial Network Slice support in a Registration Area for a UE includes configuring the UE with a Partially Allowed NSSAI and/or S-NSSAI(s) rejected partially in the RA.</w:t>
      </w:r>
    </w:p>
    <w:p w14:paraId="0E108201" w14:textId="77777777" w:rsidR="008E538A" w:rsidRDefault="008E538A" w:rsidP="008E538A">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2A5816C3" w14:textId="77777777" w:rsidR="008E538A" w:rsidRDefault="008E538A" w:rsidP="008E538A">
      <w:r>
        <w:t>For such S-NSSAI:</w:t>
      </w:r>
    </w:p>
    <w:p w14:paraId="106E0BBD" w14:textId="77777777" w:rsidR="008E538A" w:rsidRDefault="008E538A" w:rsidP="008E538A">
      <w:pPr>
        <w:pStyle w:val="B1"/>
      </w:pPr>
      <w:r>
        <w:t>-</w:t>
      </w:r>
      <w:r>
        <w:tab/>
        <w:t>If requested by the UE from a TA where the S-NSSAI is not supported (including the case when the S-NSSAI is provided as a rejected S-NSSAI for the TA from the NSSF):</w:t>
      </w:r>
    </w:p>
    <w:p w14:paraId="68C4FD6B" w14:textId="77777777" w:rsidR="008E538A" w:rsidRDefault="008E538A" w:rsidP="008E538A">
      <w:pPr>
        <w:pStyle w:val="B2"/>
      </w:pPr>
      <w:r>
        <w:t>-</w:t>
      </w:r>
      <w:r>
        <w:tab/>
      </w:r>
      <w:proofErr w:type="gramStart"/>
      <w:r>
        <w:t>the</w:t>
      </w:r>
      <w:proofErr w:type="gramEnd"/>
      <w:r>
        <w:t xml:space="preserve"> S-NSSAI is included either in the Partially Allowed NSSAI or the AMF rejects the S-NSSAI partially in the RA; or</w:t>
      </w:r>
    </w:p>
    <w:p w14:paraId="683ACEB5" w14:textId="77777777" w:rsidR="008E538A" w:rsidRDefault="008E538A" w:rsidP="008E538A">
      <w:pPr>
        <w:pStyle w:val="B2"/>
      </w:pPr>
      <w:r>
        <w:t>-</w:t>
      </w:r>
      <w:r>
        <w:tab/>
        <w:t>if the S-NSSAI is subject to NSAC for maximum number of UEs, then the AMF should send this S-NSSAI as rejected partially in the RA, in the Registration Accept message.</w:t>
      </w:r>
    </w:p>
    <w:p w14:paraId="3318D19E" w14:textId="77777777" w:rsidR="008E538A" w:rsidRDefault="008E538A" w:rsidP="008E538A">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A2E6866" w14:textId="77777777" w:rsidR="008E538A" w:rsidRDefault="008E538A" w:rsidP="008E538A">
      <w:pPr>
        <w:pStyle w:val="NO"/>
      </w:pPr>
      <w:r>
        <w:lastRenderedPageBreak/>
        <w:t>NOTE 1:</w:t>
      </w:r>
      <w:r>
        <w:tab/>
        <w:t>In roaming case the NSSAA requirement is based on the mapped S-NSSAI of the HPLMN.</w:t>
      </w:r>
    </w:p>
    <w:p w14:paraId="4167EE44" w14:textId="77777777" w:rsidR="008E538A" w:rsidRDefault="008E538A" w:rsidP="008E538A">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4B2C7F0B" w14:textId="77777777" w:rsidR="008E538A" w:rsidRDefault="008E538A" w:rsidP="008E538A">
      <w:pPr>
        <w:pStyle w:val="B1"/>
      </w:pPr>
      <w:r>
        <w:t>-</w:t>
      </w:r>
      <w:r>
        <w:tab/>
        <w:t>If requested by the UE from a TA where the S-NSSAI is supported (including the case when the S-NSSAI is provided in the Allowed NSSAI from the NSSF):</w:t>
      </w:r>
    </w:p>
    <w:p w14:paraId="0512A8C2" w14:textId="77777777" w:rsidR="008E538A" w:rsidRDefault="008E538A" w:rsidP="008E538A">
      <w:pPr>
        <w:pStyle w:val="B2"/>
      </w:pPr>
      <w:r>
        <w:t>-</w:t>
      </w:r>
      <w:r>
        <w:tab/>
      </w:r>
      <w:proofErr w:type="gramStart"/>
      <w:r>
        <w:t>the</w:t>
      </w:r>
      <w:proofErr w:type="gramEnd"/>
      <w:r>
        <w:t xml:space="preserve"> S-NSSAI is included in the Partially Allowed NSSAI; or</w:t>
      </w:r>
    </w:p>
    <w:p w14:paraId="37E0D333" w14:textId="77777777" w:rsidR="008E538A" w:rsidRDefault="008E538A" w:rsidP="008E538A">
      <w:pPr>
        <w:pStyle w:val="B2"/>
      </w:pPr>
      <w:r>
        <w:t>-</w:t>
      </w:r>
      <w:r>
        <w:tab/>
        <w:t>if the S-NSSAI is subjected to NSAC for maximum number of UEs, then the AMF should restrict the RA so that the S-NSSAI is supported in all the TAs of the RA and includes the S-NSSAI in the Allowed NSSAI.</w:t>
      </w:r>
    </w:p>
    <w:p w14:paraId="47131242" w14:textId="77777777" w:rsidR="008E538A" w:rsidRDefault="008E538A" w:rsidP="008E538A">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1B059CC" w14:textId="77777777" w:rsidR="008E538A" w:rsidRDefault="008E538A" w:rsidP="008E538A">
      <w:pPr>
        <w:pStyle w:val="NO"/>
      </w:pPr>
      <w:r>
        <w:t>NOTE 2:</w:t>
      </w:r>
      <w:r>
        <w:tab/>
        <w:t>In roaming case the NSSAA requirement is based on the mapped S-NSSAI of the HPLMN.</w:t>
      </w:r>
    </w:p>
    <w:p w14:paraId="2571CF90" w14:textId="77777777" w:rsidR="008E538A" w:rsidRDefault="008E538A" w:rsidP="008E538A">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1A3482BC" w14:textId="77777777" w:rsidR="008E538A" w:rsidRDefault="008E538A" w:rsidP="008E538A">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B881B58" w14:textId="77777777" w:rsidR="008E538A" w:rsidRDefault="008E538A" w:rsidP="008E538A">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F8DEFE2" w14:textId="77777777" w:rsidR="008E538A" w:rsidRDefault="008E538A" w:rsidP="008E538A">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338A71D" w14:textId="77777777" w:rsidR="008E538A" w:rsidRDefault="008E538A" w:rsidP="008E538A">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F6FE099" w14:textId="77777777" w:rsidR="008E538A" w:rsidRDefault="008E538A" w:rsidP="008E538A">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20817FC" w14:textId="77777777" w:rsidR="008E538A" w:rsidRDefault="008E538A" w:rsidP="008E538A">
      <w:r>
        <w:t>For Partially Allowed NSSAI the following applies:</w:t>
      </w:r>
    </w:p>
    <w:p w14:paraId="1B8D068D" w14:textId="77777777" w:rsidR="008E538A" w:rsidRDefault="008E538A" w:rsidP="008E538A">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C410733" w14:textId="77777777" w:rsidR="008E538A" w:rsidRDefault="008E538A" w:rsidP="008E538A">
      <w:pPr>
        <w:pStyle w:val="B1"/>
      </w:pPr>
      <w:r>
        <w:t>-</w:t>
      </w:r>
      <w:r>
        <w:tab/>
        <w:t xml:space="preserve">The UE is allowed to initiate PDU Session establishment for the S-NSSAI only when the UE is in a TA where the S-NSSAI is supported. If the UE has overlapping areas between non-allowed </w:t>
      </w:r>
      <w:proofErr w:type="gramStart"/>
      <w:r>
        <w:t>area</w:t>
      </w:r>
      <w:proofErr w:type="gramEnd"/>
      <w:r>
        <w:t>, area where the S-NSSAI is supported, then the non-allowed area restriction applies.</w:t>
      </w:r>
    </w:p>
    <w:p w14:paraId="35BDD6F1" w14:textId="77777777" w:rsidR="008E538A" w:rsidRDefault="008E538A" w:rsidP="008E538A">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4EEBA3DB" w14:textId="584AD740" w:rsidR="008E538A" w:rsidRDefault="008E538A" w:rsidP="008E538A">
      <w:pPr>
        <w:pStyle w:val="B1"/>
      </w:pPr>
      <w:r>
        <w:lastRenderedPageBreak/>
        <w:t>-</w:t>
      </w:r>
      <w:r>
        <w:tab/>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w:t>
      </w:r>
      <w:del w:id="16" w:author="作者">
        <w:r w:rsidDel="008E538A">
          <w:delText xml:space="preserve"> as a result the always-on PDU Session is also not re-activated during the Service Request or registration procedure</w:delText>
        </w:r>
      </w:del>
      <w:r>
        <w:t>.</w:t>
      </w:r>
    </w:p>
    <w:p w14:paraId="40F9ED43" w14:textId="77777777" w:rsidR="008E538A" w:rsidRDefault="008E538A" w:rsidP="008E538A">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4F1001F9" w14:textId="77777777" w:rsidR="008E538A" w:rsidRDefault="008E538A" w:rsidP="008E538A">
      <w:pPr>
        <w:pStyle w:val="NO"/>
      </w:pPr>
      <w:r>
        <w:t>NOTE 4:</w:t>
      </w:r>
      <w:r>
        <w:tab/>
        <w:t>When I-SMF/V-SMF is inserted for the PDU session it is the I-SMF/V-SMF to handle the area restrictions for the S-NSSAI. The SMF/H-SMF is not involved in this procedure.</w:t>
      </w:r>
    </w:p>
    <w:p w14:paraId="3428971B" w14:textId="77777777" w:rsidR="008E538A" w:rsidRDefault="008E538A" w:rsidP="008E538A">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1439C4FF" w14:textId="77777777" w:rsidR="008E538A" w:rsidRDefault="008E538A" w:rsidP="008E538A">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07472A7B" w14:textId="77777777" w:rsidR="008E538A" w:rsidRDefault="008E538A" w:rsidP="008E538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E65785E" w14:textId="61989AA9" w:rsidR="008E538A" w:rsidRPr="00E219EA" w:rsidRDefault="008E538A" w:rsidP="008E538A">
      <w:pPr>
        <w:pStyle w:val="StartEndofChange"/>
        <w:rPr>
          <w:lang w:eastAsia="zh-CN"/>
        </w:rPr>
      </w:pPr>
      <w:r>
        <w:t>Next</w:t>
      </w:r>
      <w:r w:rsidRPr="00E219EA">
        <w:t xml:space="preserve"> CHANGE</w:t>
      </w:r>
    </w:p>
    <w:p w14:paraId="79ADECF7" w14:textId="77777777" w:rsidR="008E538A" w:rsidRDefault="008E538A" w:rsidP="008E538A">
      <w:pPr>
        <w:pStyle w:val="4"/>
      </w:pPr>
      <w:bookmarkStart w:id="17" w:name="_CR5_15_18_2"/>
      <w:bookmarkStart w:id="18" w:name="_Toc185600923"/>
      <w:bookmarkEnd w:id="17"/>
      <w:r>
        <w:t>5.15.18.2</w:t>
      </w:r>
      <w:r>
        <w:tab/>
        <w:t>S-NSSAI location availability information</w:t>
      </w:r>
      <w:bookmarkEnd w:id="18"/>
    </w:p>
    <w:p w14:paraId="2068B332" w14:textId="77777777" w:rsidR="008E538A" w:rsidRDefault="008E538A" w:rsidP="008E538A">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BAF5B8E" w14:textId="77777777" w:rsidR="008E538A" w:rsidRDefault="008E538A" w:rsidP="008E538A">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15840FC" w14:textId="77777777" w:rsidR="008E538A" w:rsidRDefault="008E538A" w:rsidP="008E538A">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71C1DAB0" w14:textId="77777777" w:rsidR="008E538A" w:rsidRDefault="008E538A" w:rsidP="008E538A">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EF754B" w14:textId="77777777" w:rsidR="008E538A" w:rsidRDefault="008E538A" w:rsidP="008E538A">
      <w:pPr>
        <w:pStyle w:val="B1"/>
      </w:pPr>
      <w:r>
        <w:lastRenderedPageBreak/>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617392B0" w14:textId="4A30A078" w:rsidR="008E538A" w:rsidRDefault="008E538A" w:rsidP="008E538A">
      <w:pPr>
        <w:pStyle w:val="B2"/>
      </w:pPr>
      <w:r>
        <w:t>a.</w:t>
      </w:r>
      <w:r>
        <w:tab/>
        <w:t>The UE shall not activate User Plane resources for any already established PDU Session with that S-NSSAI</w:t>
      </w:r>
      <w:del w:id="19" w:author="作者">
        <w:r w:rsidDel="008E538A">
          <w:delText xml:space="preserve"> including the case of always-on PDU Session</w:delText>
        </w:r>
      </w:del>
      <w:r>
        <w:t>.</w:t>
      </w:r>
    </w:p>
    <w:p w14:paraId="29CF5EFA" w14:textId="77777777" w:rsidR="008E538A" w:rsidRDefault="008E538A" w:rsidP="008E538A">
      <w:pPr>
        <w:pStyle w:val="B2"/>
      </w:pPr>
      <w:r>
        <w:t>b.</w:t>
      </w:r>
      <w:r>
        <w:tab/>
        <w:t>The UE shall not send user data as payload of a NAS message (see clause 5.31.4.1) in uplink direction.</w:t>
      </w:r>
    </w:p>
    <w:p w14:paraId="137B6C06" w14:textId="77777777" w:rsidR="008E538A" w:rsidRDefault="008E538A" w:rsidP="008E538A">
      <w:pPr>
        <w:pStyle w:val="B2"/>
      </w:pPr>
      <w:r>
        <w:t>c.</w:t>
      </w:r>
      <w:r>
        <w:tab/>
        <w:t>For an already established PDU Session, the supporting UE may initiate signalling for PDU Session release procedure or PDU Session modification procedure (i.e. for PS data off status change reporting).</w:t>
      </w:r>
    </w:p>
    <w:p w14:paraId="00EBD56F" w14:textId="77777777" w:rsidR="008E538A" w:rsidRDefault="008E538A" w:rsidP="008E538A">
      <w:pPr>
        <w:pStyle w:val="B1"/>
      </w:pPr>
      <w:r>
        <w:t>3</w:t>
      </w:r>
      <w:r>
        <w:tab/>
        <w:t xml:space="preserve">If the UE has overlapping areas between non-allowed </w:t>
      </w:r>
      <w:proofErr w:type="gramStart"/>
      <w:r>
        <w:t>area</w:t>
      </w:r>
      <w:proofErr w:type="gramEnd"/>
      <w:r>
        <w:t>, a cell inside the NS-</w:t>
      </w:r>
      <w:proofErr w:type="spellStart"/>
      <w:r>
        <w:t>AoS</w:t>
      </w:r>
      <w:proofErr w:type="spellEnd"/>
      <w:r>
        <w:t>, then the non-allowed area restriction applies.</w:t>
      </w:r>
    </w:p>
    <w:p w14:paraId="7267C017" w14:textId="77777777" w:rsidR="008E538A" w:rsidRDefault="008E538A" w:rsidP="008E538A">
      <w:pPr>
        <w:pStyle w:val="B1"/>
      </w:pPr>
      <w:r>
        <w:t>4.</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1141181D" w14:textId="77777777" w:rsidR="008E538A" w:rsidRDefault="008E538A" w:rsidP="008E538A">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0946C2D1" w14:textId="77777777" w:rsidR="008E538A" w:rsidRDefault="008E538A" w:rsidP="008E538A">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C396D" w14:textId="77777777" w:rsidR="002F0E2A" w:rsidRDefault="002F0E2A">
      <w:r>
        <w:separator/>
      </w:r>
    </w:p>
  </w:endnote>
  <w:endnote w:type="continuationSeparator" w:id="0">
    <w:p w14:paraId="6D4FB092" w14:textId="77777777" w:rsidR="002F0E2A" w:rsidRDefault="002F0E2A">
      <w:r>
        <w:continuationSeparator/>
      </w:r>
    </w:p>
  </w:endnote>
  <w:endnote w:type="continuationNotice" w:id="1">
    <w:p w14:paraId="1C97CA0C" w14:textId="77777777" w:rsidR="002F0E2A" w:rsidRDefault="002F0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210DF" w14:textId="77777777" w:rsidR="002F0E2A" w:rsidRDefault="002F0E2A">
      <w:r>
        <w:separator/>
      </w:r>
    </w:p>
  </w:footnote>
  <w:footnote w:type="continuationSeparator" w:id="0">
    <w:p w14:paraId="394286B4" w14:textId="77777777" w:rsidR="002F0E2A" w:rsidRDefault="002F0E2A">
      <w:r>
        <w:continuationSeparator/>
      </w:r>
    </w:p>
  </w:footnote>
  <w:footnote w:type="continuationNotice" w:id="1">
    <w:p w14:paraId="6E02C65D" w14:textId="77777777" w:rsidR="002F0E2A" w:rsidRDefault="002F0E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0E2A"/>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6CC0"/>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A4196-D98B-4FBC-85D5-06C7B2D9B4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2609</Words>
  <Characters>14875</Characters>
  <Application>Microsoft Office Word</Application>
  <DocSecurity>0</DocSecurity>
  <Lines>123</Lines>
  <Paragraphs>34</Paragraphs>
  <ScaleCrop>false</ScaleCrop>
  <Company/>
  <LinksUpToDate>false</LinksUpToDate>
  <CharactersWithSpaces>17450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2025-02-10T03:34:00Z</dcterms:modified>
</cp:coreProperties>
</file>